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AD4" w:rsidRPr="0047281E" w:rsidRDefault="0047281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1069BB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325AD4" w:rsidRPr="0047281E" w:rsidRDefault="00C641F7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>Занятие № 27</w:t>
      </w:r>
    </w:p>
    <w:p w:rsidR="00325AD4" w:rsidRPr="0047281E" w:rsidRDefault="00C641F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>Тема: Бруцеллез. Лептоспироз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 xml:space="preserve">Мотивационная характеристика темы: 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ab/>
        <w:t>Изучение темы «Бруцеллез» диктуется необходимостью знания этой нозологической единицы в связи с тем, что это зоонозное аллергическое заболевание, склонное к хроническому течению, с длительной лихорадкой, поражением всех органов  и систем.</w:t>
      </w:r>
    </w:p>
    <w:p w:rsidR="00325AD4" w:rsidRPr="0047281E" w:rsidRDefault="00366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ab/>
        <w:t>Изучение  темы «Лептоспироз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>» также необходимо, так как заболеваемость остается на очень высоком уровне, наносит существенный ущерб здоровью населения и носит рецидивирующий характер течения.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Цель занятия: 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Студенты учатся ранней диагностике и распознаванию бруцеллеза по наличию опорных признаков: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острое начало заболевания;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характерный эпиданамнез;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поражение костно-суставной системы и других систем;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длительная лихорадка;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хронизация процесса;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выявление специфических маркеров острого и хронического бруцеллеза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Студенты учатся ранней </w:t>
      </w:r>
      <w:r w:rsidR="003B69D8" w:rsidRPr="0047281E">
        <w:rPr>
          <w:rFonts w:ascii="Times New Roman" w:eastAsia="Times New Roman" w:hAnsi="Times New Roman" w:cs="Times New Roman"/>
          <w:sz w:val="24"/>
          <w:szCs w:val="24"/>
        </w:rPr>
        <w:t>диагностике и распознаванию лептоспироза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 по наличию опорных признаков:</w:t>
      </w:r>
    </w:p>
    <w:p w:rsidR="00325AD4" w:rsidRPr="0047281E" w:rsidRDefault="00587B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формы лептоспироза</w:t>
      </w:r>
    </w:p>
    <w:p w:rsidR="00325AD4" w:rsidRPr="0047281E" w:rsidRDefault="00587B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клиника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87B45" w:rsidRPr="0047281E">
        <w:rPr>
          <w:rFonts w:ascii="Times New Roman" w:eastAsia="Times New Roman" w:hAnsi="Times New Roman" w:cs="Times New Roman"/>
          <w:sz w:val="24"/>
          <w:szCs w:val="24"/>
        </w:rPr>
        <w:t>диагностика и лечение</w:t>
      </w:r>
    </w:p>
    <w:p w:rsidR="0036698B" w:rsidRPr="0047281E" w:rsidRDefault="0036698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знать по теме: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этиологию, эпидемиологию и патогенез данного заболевания.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клиническую классификацию и основные патогномоничные</w:t>
      </w:r>
      <w:r w:rsidR="00CD2309" w:rsidRPr="0047281E">
        <w:rPr>
          <w:rFonts w:ascii="Times New Roman" w:eastAsia="Times New Roman" w:hAnsi="Times New Roman" w:cs="Times New Roman"/>
          <w:sz w:val="24"/>
          <w:szCs w:val="24"/>
        </w:rPr>
        <w:t xml:space="preserve"> симптомы различных форм 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>бруцеллеза</w:t>
      </w:r>
      <w:r w:rsidR="00CD2309" w:rsidRPr="0047281E">
        <w:rPr>
          <w:rFonts w:ascii="Times New Roman" w:eastAsia="Times New Roman" w:hAnsi="Times New Roman" w:cs="Times New Roman"/>
          <w:sz w:val="24"/>
          <w:szCs w:val="24"/>
        </w:rPr>
        <w:t xml:space="preserve"> и лептоспироза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- методы </w:t>
      </w:r>
      <w:r w:rsidR="00587B45" w:rsidRPr="0047281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>иагностики и дифференци</w:t>
      </w:r>
      <w:r w:rsidR="00587B45" w:rsidRPr="0047281E">
        <w:rPr>
          <w:rFonts w:ascii="Times New Roman" w:eastAsia="Times New Roman" w:hAnsi="Times New Roman" w:cs="Times New Roman"/>
          <w:sz w:val="24"/>
          <w:szCs w:val="24"/>
        </w:rPr>
        <w:t xml:space="preserve">альной диагностики бруцеллеза </w:t>
      </w:r>
    </w:p>
    <w:p w:rsidR="00587B45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принципы лечения</w:t>
      </w:r>
      <w:r w:rsidR="00587B45" w:rsidRPr="0047281E">
        <w:rPr>
          <w:rFonts w:ascii="Times New Roman" w:eastAsia="Times New Roman" w:hAnsi="Times New Roman" w:cs="Times New Roman"/>
          <w:sz w:val="24"/>
          <w:szCs w:val="24"/>
        </w:rPr>
        <w:t xml:space="preserve"> и профилактика лептоспироза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>Студент должен уметь: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- произвести осмотр больного с </w:t>
      </w:r>
      <w:r w:rsidR="00587B45" w:rsidRPr="0047281E">
        <w:rPr>
          <w:rFonts w:ascii="Times New Roman" w:eastAsia="Times New Roman" w:hAnsi="Times New Roman" w:cs="Times New Roman"/>
          <w:sz w:val="24"/>
          <w:szCs w:val="24"/>
        </w:rPr>
        <w:t>подозрением на бруцеллез, лептоспироз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- собрать анамнез заболевания, выявить возможную причину развития </w:t>
      </w:r>
      <w:r w:rsidR="00587B45" w:rsidRPr="0047281E">
        <w:rPr>
          <w:rFonts w:ascii="Times New Roman" w:eastAsia="Times New Roman" w:hAnsi="Times New Roman" w:cs="Times New Roman"/>
          <w:sz w:val="24"/>
          <w:szCs w:val="24"/>
        </w:rPr>
        <w:t>заболевания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оценить степень тяжести заболевания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дать оценку клинической классификации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- назначить обследование больному с использованием методов иммунологической диагностики 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выработать терапевтическую тактику лечения больного, рассчитать адекватную дозу антибактериальных препаратов, курс лечения</w:t>
      </w:r>
    </w:p>
    <w:p w:rsidR="00325AD4" w:rsidRPr="0047281E" w:rsidRDefault="00C641F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выписать рецепты на основные антибактериальные преператы</w:t>
      </w:r>
    </w:p>
    <w:p w:rsidR="00325AD4" w:rsidRPr="0047281E" w:rsidRDefault="00C641F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составить план профилактического противорецидивного лечения.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Вопросы для подготовки к занятиям: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1. Бруцеллез. Определение. Этиология. Эпидемиология.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2. Клиника бруцеллеза.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3.Исходы, осложнения. 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4. Дифференциальная диагностика бруцеллеза.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lastRenderedPageBreak/>
        <w:t>5. Тактика врача при выявлении больного с бруцеллезом.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6</w:t>
      </w:r>
      <w:r w:rsidR="00587B45" w:rsidRPr="0047281E">
        <w:rPr>
          <w:rFonts w:ascii="Times New Roman" w:eastAsia="Times New Roman" w:hAnsi="Times New Roman" w:cs="Times New Roman"/>
          <w:sz w:val="24"/>
          <w:szCs w:val="24"/>
        </w:rPr>
        <w:t>.Лептоспироз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>.  Определение. Этиология. Эпидемиология.</w:t>
      </w:r>
    </w:p>
    <w:p w:rsidR="00325AD4" w:rsidRPr="0047281E" w:rsidRDefault="00587B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7. Клиника лептоспироза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587B45" w:rsidRPr="0047281E">
        <w:rPr>
          <w:rFonts w:ascii="Times New Roman" w:eastAsia="Times New Roman" w:hAnsi="Times New Roman" w:cs="Times New Roman"/>
          <w:sz w:val="24"/>
          <w:szCs w:val="24"/>
        </w:rPr>
        <w:t>Прогноз.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9. Дифференциальная диагностика </w:t>
      </w:r>
      <w:r w:rsidR="00587B45" w:rsidRPr="0047281E">
        <w:rPr>
          <w:rFonts w:ascii="Times New Roman" w:eastAsia="Times New Roman" w:hAnsi="Times New Roman" w:cs="Times New Roman"/>
          <w:sz w:val="24"/>
          <w:szCs w:val="24"/>
        </w:rPr>
        <w:t>лептоспироза.</w:t>
      </w: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10. Тактика врача при выявлении больного </w:t>
      </w:r>
      <w:r w:rsidR="00587B45" w:rsidRPr="0047281E">
        <w:rPr>
          <w:rFonts w:ascii="Times New Roman" w:eastAsia="Times New Roman" w:hAnsi="Times New Roman" w:cs="Times New Roman"/>
          <w:sz w:val="24"/>
          <w:szCs w:val="24"/>
        </w:rPr>
        <w:t>с лептоспирозом.</w:t>
      </w:r>
    </w:p>
    <w:p w:rsidR="00C80457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p w:rsidR="00325AD4" w:rsidRPr="0047281E" w:rsidRDefault="00C80457" w:rsidP="00C80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>Тесты для самопроверки</w:t>
      </w:r>
    </w:p>
    <w:p w:rsidR="00C80457" w:rsidRPr="0047281E" w:rsidRDefault="00C80457" w:rsidP="00C80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C80457" w:rsidRPr="0047281E">
        <w:rPr>
          <w:rFonts w:ascii="Times New Roman" w:eastAsia="Times New Roman" w:hAnsi="Times New Roman" w:cs="Times New Roman"/>
          <w:sz w:val="24"/>
          <w:szCs w:val="24"/>
        </w:rPr>
        <w:t>ИСТОЧНИК ИНФИЦИРОВАНИЯ ПРИ БРУЦЕЛЛЕЗЕ</w:t>
      </w:r>
    </w:p>
    <w:p w:rsidR="00325AD4" w:rsidRPr="0047281E" w:rsidRDefault="00C80457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>) птица</w:t>
      </w:r>
    </w:p>
    <w:p w:rsidR="00325AD4" w:rsidRPr="0047281E" w:rsidRDefault="00C80457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>) человек</w:t>
      </w:r>
    </w:p>
    <w:p w:rsidR="00325AD4" w:rsidRPr="0047281E" w:rsidRDefault="00C80457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>) комары</w:t>
      </w:r>
    </w:p>
    <w:p w:rsidR="00325AD4" w:rsidRPr="0047281E" w:rsidRDefault="00C80457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>) животные</w:t>
      </w:r>
    </w:p>
    <w:p w:rsidR="00325AD4" w:rsidRPr="0047281E" w:rsidRDefault="00C80457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5) клещи</w:t>
      </w:r>
    </w:p>
    <w:p w:rsidR="00C80457" w:rsidRPr="0047281E" w:rsidRDefault="00C80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80457" w:rsidRPr="0047281E">
        <w:rPr>
          <w:rFonts w:ascii="Times New Roman" w:eastAsia="Times New Roman" w:hAnsi="Times New Roman" w:cs="Times New Roman"/>
          <w:sz w:val="24"/>
          <w:szCs w:val="24"/>
        </w:rPr>
        <w:t>БРУЦЕЛЛЕЗУ СВОЙСТВЕН МЕХАНИЗМ ПЕРЕДАЧИ</w:t>
      </w:r>
    </w:p>
    <w:p w:rsidR="00325AD4" w:rsidRPr="0047281E" w:rsidRDefault="00C80457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>) фекально-оральный</w:t>
      </w:r>
    </w:p>
    <w:p w:rsidR="00325AD4" w:rsidRPr="0047281E" w:rsidRDefault="00C80457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>) трансмиссивный</w:t>
      </w:r>
    </w:p>
    <w:p w:rsidR="00325AD4" w:rsidRPr="0047281E" w:rsidRDefault="00C80457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>) контактный</w:t>
      </w:r>
    </w:p>
    <w:p w:rsidR="00325AD4" w:rsidRPr="0047281E" w:rsidRDefault="00C80457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>) вертикальный</w:t>
      </w:r>
    </w:p>
    <w:p w:rsidR="00325AD4" w:rsidRPr="0047281E" w:rsidRDefault="00C80457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5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>) парентеральный</w:t>
      </w:r>
    </w:p>
    <w:p w:rsidR="00587B45" w:rsidRPr="0047281E" w:rsidRDefault="00587B45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587B45" w:rsidRPr="0047281E" w:rsidRDefault="00587B45" w:rsidP="00587B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3. КАКОЙ СИМПТОМ НЕ ХАРАКТЕРЕН ДЛЯ ЛЕПТОСПИРОЗА</w:t>
      </w:r>
    </w:p>
    <w:p w:rsidR="00587B45" w:rsidRPr="0047281E" w:rsidRDefault="00587B45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1) интоксикация</w:t>
      </w:r>
    </w:p>
    <w:p w:rsidR="00587B45" w:rsidRPr="0047281E" w:rsidRDefault="00587B45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2) интенсивные миалгии</w:t>
      </w:r>
    </w:p>
    <w:p w:rsidR="00587B45" w:rsidRPr="0047281E" w:rsidRDefault="00587B45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3) поражение почек</w:t>
      </w:r>
    </w:p>
    <w:p w:rsidR="00587B45" w:rsidRPr="0047281E" w:rsidRDefault="00587B45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4) обильный частый водянистый стул</w:t>
      </w:r>
    </w:p>
    <w:p w:rsidR="00587B45" w:rsidRPr="0047281E" w:rsidRDefault="00587B45" w:rsidP="00587B45">
      <w:pPr>
        <w:spacing w:after="0" w:line="240" w:lineRule="auto"/>
        <w:ind w:left="708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5AD4" w:rsidRPr="0047281E" w:rsidRDefault="00C641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 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Студенты разбирают этиологию, механизм заражения и пути распространения бруцеллеза. Классификацию клинических форм и фаз заболевания с клинической характеристикой подострого и хронического бруцеллеза. Диагноз и диф.диагноз. Принципы лечения и профилактики бруцеллеза.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Практически: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 чтение реакции Райта и Хеддельсона. Техника проведения кожно-аллергической пробы Бюрне. Правила оформления больных бруцеллезом на профкомисссию, диспансеризация на врачебном участке. Решение задач по теме: «Бруцеллез».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Этиология</w:t>
      </w:r>
      <w:r w:rsidR="00CD2309" w:rsidRPr="0047281E">
        <w:rPr>
          <w:rFonts w:ascii="Times New Roman" w:eastAsia="Times New Roman" w:hAnsi="Times New Roman" w:cs="Times New Roman"/>
          <w:sz w:val="24"/>
          <w:szCs w:val="24"/>
        </w:rPr>
        <w:t>, клиническая классификация лептоспироза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>, клиника, лечение и профилактика рецидивов.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Студенты раб</w:t>
      </w:r>
      <w:r w:rsidR="00CD2309" w:rsidRPr="0047281E">
        <w:rPr>
          <w:rFonts w:ascii="Times New Roman" w:eastAsia="Times New Roman" w:hAnsi="Times New Roman" w:cs="Times New Roman"/>
          <w:sz w:val="24"/>
          <w:szCs w:val="24"/>
        </w:rPr>
        <w:t>отают у постели больного с вирусными гепатитами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>. Выписыв</w:t>
      </w:r>
      <w:r w:rsidR="00CD2309" w:rsidRPr="0047281E">
        <w:rPr>
          <w:rFonts w:ascii="Times New Roman" w:eastAsia="Times New Roman" w:hAnsi="Times New Roman" w:cs="Times New Roman"/>
          <w:sz w:val="24"/>
          <w:szCs w:val="24"/>
        </w:rPr>
        <w:t>ание препаратов для лечения лептоспироза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5AD4" w:rsidRPr="0047281E" w:rsidRDefault="00C641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325AD4" w:rsidRPr="0047281E" w:rsidRDefault="00C64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325AD4" w:rsidRPr="0047281E" w:rsidRDefault="00C641F7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Проводится с помощью осмотра больных по теме либо со сходной  клинической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325AD4" w:rsidRPr="0047281E" w:rsidRDefault="00C64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Перечень практических навыков:</w:t>
      </w:r>
    </w:p>
    <w:p w:rsidR="00325AD4" w:rsidRPr="0047281E" w:rsidRDefault="00C64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325AD4" w:rsidRPr="0047281E" w:rsidRDefault="00C64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325AD4" w:rsidRPr="0047281E" w:rsidRDefault="00C64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325AD4" w:rsidRPr="0047281E" w:rsidRDefault="00C64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C80457" w:rsidRPr="0047281E" w:rsidRDefault="00C80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C641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325AD4" w:rsidRPr="0047281E" w:rsidRDefault="00C80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эпидемиология</w:t>
      </w:r>
    </w:p>
    <w:p w:rsidR="00325AD4" w:rsidRPr="0047281E" w:rsidRDefault="00C80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микробиология</w:t>
      </w:r>
    </w:p>
    <w:p w:rsidR="00325AD4" w:rsidRPr="0047281E" w:rsidRDefault="00C80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патофизиология</w:t>
      </w:r>
    </w:p>
    <w:p w:rsidR="00325AD4" w:rsidRPr="0047281E" w:rsidRDefault="00C80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</w:t>
      </w:r>
    </w:p>
    <w:p w:rsidR="00325AD4" w:rsidRPr="0047281E" w:rsidRDefault="00C80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неврология</w:t>
      </w:r>
    </w:p>
    <w:p w:rsidR="00325AD4" w:rsidRPr="0047281E" w:rsidRDefault="00C80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терапия</w:t>
      </w:r>
    </w:p>
    <w:p w:rsidR="00325AD4" w:rsidRPr="0047281E" w:rsidRDefault="00C80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хирургия</w:t>
      </w:r>
    </w:p>
    <w:p w:rsidR="00325AD4" w:rsidRPr="0047281E" w:rsidRDefault="00C64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акушерство и гинекол</w:t>
      </w:r>
      <w:r w:rsidR="00C80457" w:rsidRPr="0047281E">
        <w:rPr>
          <w:rFonts w:ascii="Times New Roman" w:eastAsia="Times New Roman" w:hAnsi="Times New Roman" w:cs="Times New Roman"/>
          <w:sz w:val="24"/>
          <w:szCs w:val="24"/>
        </w:rPr>
        <w:t>огия</w:t>
      </w:r>
    </w:p>
    <w:p w:rsidR="00325AD4" w:rsidRPr="0047281E" w:rsidRDefault="00C80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педиатрия</w:t>
      </w:r>
    </w:p>
    <w:p w:rsidR="00325AD4" w:rsidRPr="0047281E" w:rsidRDefault="00C8045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</w:t>
      </w:r>
    </w:p>
    <w:p w:rsidR="00325AD4" w:rsidRPr="0047281E" w:rsidRDefault="003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C641F7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325AD4" w:rsidRPr="0047281E" w:rsidRDefault="00C641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>Инфекционные болезни. Учебник (под ред. Ющук Н. Д., Венгеров Ю. Я.), издание 2-е, М.: ГЭОТАР-Медиа, 2011 г, 704 с.</w:t>
      </w:r>
    </w:p>
    <w:p w:rsidR="00325AD4" w:rsidRPr="0047281E" w:rsidRDefault="00C641F7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«Миа» 2009г., 752 с.</w:t>
      </w:r>
    </w:p>
    <w:p w:rsidR="00325AD4" w:rsidRPr="0047281E" w:rsidRDefault="00C641F7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(Учайкин В. Ф., Харламова Ф. С.) М.: ГЭОТАР-Медиа, 2010 г., 384 с.</w:t>
      </w:r>
    </w:p>
    <w:p w:rsidR="00325AD4" w:rsidRPr="0047281E" w:rsidRDefault="00C641F7">
      <w:pPr>
        <w:tabs>
          <w:tab w:val="left" w:pos="1418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4. Инфекционные болезни с поражением кожи (Под ред. Лобзина Ю.В. СПб  2003- 200с. </w:t>
      </w:r>
    </w:p>
    <w:p w:rsidR="00325AD4" w:rsidRPr="0047281E" w:rsidRDefault="001069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325AD4" w:rsidRPr="0047281E" w:rsidRDefault="001069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325AD4" w:rsidRPr="0047281E" w:rsidRDefault="001069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booksmed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641F7" w:rsidRPr="00472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641F7" w:rsidRPr="004728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325AD4" w:rsidRPr="0047281E" w:rsidRDefault="003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325AD4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325AD4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457" w:rsidRPr="0047281E" w:rsidRDefault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B45" w:rsidRPr="0047281E" w:rsidRDefault="00587B45" w:rsidP="001069BB">
      <w:pPr>
        <w:tabs>
          <w:tab w:val="left" w:pos="10080"/>
        </w:tabs>
        <w:spacing w:after="0" w:line="240" w:lineRule="auto"/>
        <w:ind w:right="1726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87B45" w:rsidRPr="0047281E" w:rsidRDefault="00587B45" w:rsidP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5AD4" w:rsidRPr="0047281E" w:rsidRDefault="00C641F7" w:rsidP="00C80457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>Бруцеллёз</w:t>
      </w:r>
    </w:p>
    <w:p w:rsidR="00325AD4" w:rsidRPr="0047281E" w:rsidRDefault="00C641F7">
      <w:pPr>
        <w:tabs>
          <w:tab w:val="left" w:pos="456"/>
        </w:tabs>
        <w:spacing w:before="2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ХРОНИЧЕСКОГО БРУЦЕЛЛЕЗА ХАРАКТЕРНО НАЛИЧИЕ</w:t>
      </w:r>
    </w:p>
    <w:p w:rsidR="00325AD4" w:rsidRPr="0047281E" w:rsidRDefault="00E44372" w:rsidP="00587B45">
      <w:pPr>
        <w:tabs>
          <w:tab w:val="left" w:pos="379"/>
        </w:tabs>
        <w:spacing w:after="0" w:line="240" w:lineRule="auto"/>
        <w:ind w:left="379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лейкоцитоза</w:t>
      </w:r>
    </w:p>
    <w:p w:rsidR="00325AD4" w:rsidRPr="0047281E" w:rsidRDefault="00E44372" w:rsidP="00587B45">
      <w:pPr>
        <w:tabs>
          <w:tab w:val="left" w:pos="379"/>
        </w:tabs>
        <w:spacing w:before="5" w:after="0" w:line="240" w:lineRule="auto"/>
        <w:ind w:left="379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лимфоцитоза</w:t>
      </w:r>
    </w:p>
    <w:p w:rsidR="00325AD4" w:rsidRPr="0047281E" w:rsidRDefault="00E44372" w:rsidP="00587B45">
      <w:pPr>
        <w:tabs>
          <w:tab w:val="left" w:pos="379"/>
        </w:tabs>
        <w:spacing w:after="0" w:line="240" w:lineRule="auto"/>
        <w:ind w:left="379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нейтрофиллеза</w:t>
      </w:r>
    </w:p>
    <w:p w:rsidR="00325AD4" w:rsidRPr="0047281E" w:rsidRDefault="00E44372" w:rsidP="00587B45">
      <w:pPr>
        <w:tabs>
          <w:tab w:val="left" w:pos="379"/>
        </w:tabs>
        <w:spacing w:after="0" w:line="240" w:lineRule="auto"/>
        <w:ind w:left="379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ретикулеза</w:t>
      </w:r>
    </w:p>
    <w:p w:rsidR="00325AD4" w:rsidRPr="0047281E" w:rsidRDefault="00E44372" w:rsidP="00587B45">
      <w:pPr>
        <w:tabs>
          <w:tab w:val="left" w:pos="379"/>
        </w:tabs>
        <w:spacing w:before="14" w:after="0" w:line="240" w:lineRule="auto"/>
        <w:ind w:left="379" w:right="652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5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тромбоцитоза</w:t>
      </w:r>
    </w:p>
    <w:p w:rsidR="00325AD4" w:rsidRPr="0047281E" w:rsidRDefault="00C641F7">
      <w:pPr>
        <w:tabs>
          <w:tab w:val="left" w:pos="494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ВНЕ ОЧАГА БРУЦЕЛЛЁЗА ОБЫЧНО ЗАРАЖАЮТСЯ</w:t>
      </w:r>
    </w:p>
    <w:p w:rsidR="00325AD4" w:rsidRPr="0047281E" w:rsidRDefault="00E44372" w:rsidP="00587B45">
      <w:pPr>
        <w:tabs>
          <w:tab w:val="left" w:pos="307"/>
        </w:tabs>
        <w:spacing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водным путём</w:t>
      </w:r>
    </w:p>
    <w:p w:rsidR="00325AD4" w:rsidRPr="0047281E" w:rsidRDefault="00E44372" w:rsidP="00587B45">
      <w:pPr>
        <w:tabs>
          <w:tab w:val="left" w:pos="307"/>
        </w:tabs>
        <w:spacing w:before="5"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алиментарным путём</w:t>
      </w:r>
    </w:p>
    <w:p w:rsidR="00325AD4" w:rsidRPr="0047281E" w:rsidRDefault="00E44372" w:rsidP="00587B45">
      <w:pPr>
        <w:tabs>
          <w:tab w:val="left" w:pos="307"/>
        </w:tabs>
        <w:spacing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контактным путём</w:t>
      </w:r>
    </w:p>
    <w:p w:rsidR="00325AD4" w:rsidRPr="0047281E" w:rsidRDefault="00E44372" w:rsidP="00587B45">
      <w:pPr>
        <w:tabs>
          <w:tab w:val="left" w:pos="307"/>
        </w:tabs>
        <w:spacing w:after="0" w:line="240" w:lineRule="auto"/>
        <w:ind w:left="307" w:right="4612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082566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</w:t>
      </w: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половым путём</w:t>
      </w:r>
    </w:p>
    <w:p w:rsidR="00325AD4" w:rsidRPr="0047281E" w:rsidRDefault="00C641F7">
      <w:pPr>
        <w:tabs>
          <w:tab w:val="left" w:pos="494"/>
        </w:tabs>
        <w:spacing w:before="21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3.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ОСНОВНЫМ ИСТОЧНИКОМ БРУЦЕЛЛЁЗА НА ДАЛЬНЕМ ВОСТОКЕ ЯВЛЯЮТСЯ</w:t>
      </w:r>
    </w:p>
    <w:p w:rsidR="00325AD4" w:rsidRPr="0047281E" w:rsidRDefault="00E44372" w:rsidP="004447F2">
      <w:pPr>
        <w:tabs>
          <w:tab w:val="left" w:pos="307"/>
        </w:tabs>
        <w:spacing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мелкие грызуны, суслики</w:t>
      </w:r>
    </w:p>
    <w:p w:rsidR="00325AD4" w:rsidRPr="0047281E" w:rsidRDefault="00E44372" w:rsidP="004447F2">
      <w:pPr>
        <w:tabs>
          <w:tab w:val="left" w:pos="307"/>
        </w:tabs>
        <w:spacing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клещи, комары</w:t>
      </w:r>
    </w:p>
    <w:p w:rsidR="00325AD4" w:rsidRPr="0047281E" w:rsidRDefault="00E44372" w:rsidP="004447F2">
      <w:pPr>
        <w:tabs>
          <w:tab w:val="left" w:pos="307"/>
        </w:tabs>
        <w:spacing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мелкий рогатый скот, дикие животные</w:t>
      </w:r>
    </w:p>
    <w:p w:rsidR="00325AD4" w:rsidRPr="0047281E" w:rsidRDefault="00E44372" w:rsidP="004447F2">
      <w:pPr>
        <w:tabs>
          <w:tab w:val="left" w:pos="307"/>
        </w:tabs>
        <w:spacing w:after="0" w:line="240" w:lineRule="auto"/>
        <w:ind w:left="307" w:right="355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круп</w:t>
      </w:r>
      <w:r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ный рогатый скот, олени, свиньи</w:t>
      </w:r>
    </w:p>
    <w:p w:rsidR="00325AD4" w:rsidRPr="0047281E" w:rsidRDefault="00C641F7" w:rsidP="004447F2">
      <w:pPr>
        <w:tabs>
          <w:tab w:val="left" w:pos="494"/>
        </w:tabs>
        <w:spacing w:before="240"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4.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 ДАЛЬНЕМ ВОСТОКЕ БРУЦЕЛЛЁЗ ЧАЩЕ ПРОТЕКАЕТ В</w:t>
      </w:r>
      <w:r w:rsidR="00E44372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4447F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</w:t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острой форме</w:t>
      </w:r>
    </w:p>
    <w:p w:rsidR="00325AD4" w:rsidRPr="0047281E" w:rsidRDefault="00E44372" w:rsidP="004447F2">
      <w:pPr>
        <w:tabs>
          <w:tab w:val="left" w:pos="206"/>
        </w:tabs>
        <w:spacing w:after="0" w:line="240" w:lineRule="auto"/>
        <w:ind w:left="494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хронической форме</w:t>
      </w:r>
    </w:p>
    <w:p w:rsidR="00325AD4" w:rsidRPr="0047281E" w:rsidRDefault="00E44372" w:rsidP="004447F2">
      <w:pPr>
        <w:tabs>
          <w:tab w:val="left" w:pos="206"/>
        </w:tabs>
        <w:spacing w:before="5" w:after="0" w:line="240" w:lineRule="auto"/>
        <w:ind w:left="494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первичн9-хронической форме</w:t>
      </w:r>
    </w:p>
    <w:p w:rsidR="00325AD4" w:rsidRPr="0047281E" w:rsidRDefault="00E44372" w:rsidP="004447F2">
      <w:pPr>
        <w:tabs>
          <w:tab w:val="left" w:pos="206"/>
        </w:tabs>
        <w:spacing w:after="0" w:line="240" w:lineRule="auto"/>
        <w:ind w:left="494" w:right="537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затяжной форме</w:t>
      </w:r>
    </w:p>
    <w:p w:rsidR="00325AD4" w:rsidRPr="0047281E" w:rsidRDefault="00C641F7">
      <w:pPr>
        <w:tabs>
          <w:tab w:val="left" w:pos="413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БОЛЬНЫЕ С ДЛИТЕЛЬНЫМ СУБФЕБРИЛИТЕТОМ ПОДЛЕЖАТ ОБСЛЕДОВАНИЮ НА</w:t>
      </w:r>
    </w:p>
    <w:p w:rsidR="00325AD4" w:rsidRPr="0047281E" w:rsidRDefault="00E44372" w:rsidP="004447F2">
      <w:pPr>
        <w:tabs>
          <w:tab w:val="left" w:pos="216"/>
        </w:tabs>
        <w:spacing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брюшной тиф</w:t>
      </w:r>
    </w:p>
    <w:p w:rsidR="00325AD4" w:rsidRPr="0047281E" w:rsidRDefault="00E44372" w:rsidP="004447F2">
      <w:pPr>
        <w:tabs>
          <w:tab w:val="left" w:pos="216"/>
        </w:tabs>
        <w:spacing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вирусный гепатит</w:t>
      </w:r>
    </w:p>
    <w:p w:rsidR="00325AD4" w:rsidRPr="0047281E" w:rsidRDefault="00E44372" w:rsidP="004447F2">
      <w:pPr>
        <w:tabs>
          <w:tab w:val="left" w:pos="216"/>
        </w:tabs>
        <w:spacing w:before="5"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бруцеллёз</w:t>
      </w:r>
    </w:p>
    <w:p w:rsidR="00325AD4" w:rsidRPr="0047281E" w:rsidRDefault="00E44372" w:rsidP="004447F2">
      <w:pPr>
        <w:tabs>
          <w:tab w:val="left" w:pos="216"/>
        </w:tabs>
        <w:spacing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ГЛПС</w:t>
      </w:r>
    </w:p>
    <w:p w:rsidR="00325AD4" w:rsidRPr="0047281E" w:rsidRDefault="00E44372" w:rsidP="004447F2">
      <w:pPr>
        <w:tabs>
          <w:tab w:val="left" w:pos="216"/>
        </w:tabs>
        <w:spacing w:after="0" w:line="240" w:lineRule="auto"/>
        <w:ind w:left="216" w:right="537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сыпной тиф</w:t>
      </w:r>
    </w:p>
    <w:p w:rsidR="00325AD4" w:rsidRPr="0047281E" w:rsidRDefault="00C641F7">
      <w:pPr>
        <w:tabs>
          <w:tab w:val="left" w:pos="413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6.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НАИБОЛЕЕ ЧАСТО ПРИ ХРОНИЧЕСКОЙ ФОРМЕ БРУЦЕЛЛЁЗА НАБЛЮДАЮТСЯ ПОРАЖЕНИЯ</w:t>
      </w:r>
    </w:p>
    <w:p w:rsidR="00325AD4" w:rsidRPr="0047281E" w:rsidRDefault="00E44372" w:rsidP="004447F2">
      <w:pPr>
        <w:tabs>
          <w:tab w:val="left" w:pos="206"/>
        </w:tabs>
        <w:spacing w:after="0" w:line="240" w:lineRule="auto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лимфатической системы</w:t>
      </w:r>
    </w:p>
    <w:p w:rsidR="00325AD4" w:rsidRPr="0047281E" w:rsidRDefault="00E44372" w:rsidP="004447F2">
      <w:pPr>
        <w:tabs>
          <w:tab w:val="left" w:pos="206"/>
        </w:tabs>
        <w:spacing w:after="0" w:line="240" w:lineRule="auto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опорно-двигательного аппарата</w:t>
      </w:r>
    </w:p>
    <w:p w:rsidR="00325AD4" w:rsidRPr="0047281E" w:rsidRDefault="00E44372" w:rsidP="004447F2">
      <w:pPr>
        <w:tabs>
          <w:tab w:val="left" w:pos="206"/>
        </w:tabs>
        <w:spacing w:after="0" w:line="240" w:lineRule="auto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желудочно-кишечного тракта</w:t>
      </w:r>
    </w:p>
    <w:p w:rsidR="00325AD4" w:rsidRPr="0047281E" w:rsidRDefault="00E44372" w:rsidP="004447F2">
      <w:pPr>
        <w:tabs>
          <w:tab w:val="left" w:pos="206"/>
        </w:tabs>
        <w:spacing w:after="0" w:line="240" w:lineRule="auto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органов дыхания</w:t>
      </w:r>
    </w:p>
    <w:p w:rsidR="00325AD4" w:rsidRPr="0047281E" w:rsidRDefault="00E44372" w:rsidP="004447F2">
      <w:pPr>
        <w:tabs>
          <w:tab w:val="left" w:pos="206"/>
        </w:tabs>
        <w:spacing w:before="5" w:after="0" w:line="240" w:lineRule="auto"/>
        <w:ind w:left="206" w:right="345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ганов мочевыделительной системы</w:t>
      </w:r>
    </w:p>
    <w:p w:rsidR="00325AD4" w:rsidRPr="0047281E" w:rsidRDefault="00C641F7">
      <w:pPr>
        <w:tabs>
          <w:tab w:val="left" w:pos="413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7.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НАИБОЛЕЕ ПАТОГЕННЫМИ ДЛЯ ЧЕЛОВЕКА ЯВЛЯЮТСЯ ВОЗБУДИТЕЛИ БРУЦЕЛЛЁЗА</w:t>
      </w:r>
    </w:p>
    <w:p w:rsidR="00325AD4" w:rsidRPr="0047281E" w:rsidRDefault="00E44372" w:rsidP="004447F2">
      <w:pPr>
        <w:tabs>
          <w:tab w:val="left" w:pos="206"/>
        </w:tabs>
        <w:spacing w:after="0" w:line="240" w:lineRule="auto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крупного рогатого скота</w:t>
      </w:r>
    </w:p>
    <w:p w:rsidR="00325AD4" w:rsidRPr="0047281E" w:rsidRDefault="00E44372" w:rsidP="004447F2">
      <w:pPr>
        <w:tabs>
          <w:tab w:val="left" w:pos="206"/>
        </w:tabs>
        <w:spacing w:after="0" w:line="240" w:lineRule="auto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свиней</w:t>
      </w:r>
    </w:p>
    <w:p w:rsidR="00325AD4" w:rsidRPr="0047281E" w:rsidRDefault="00E44372" w:rsidP="004447F2">
      <w:pPr>
        <w:tabs>
          <w:tab w:val="left" w:pos="206"/>
        </w:tabs>
        <w:spacing w:before="10" w:after="0" w:line="240" w:lineRule="auto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мелкого рогатого скота</w:t>
      </w:r>
    </w:p>
    <w:p w:rsidR="00325AD4" w:rsidRPr="0047281E" w:rsidRDefault="00E44372" w:rsidP="004447F2">
      <w:pPr>
        <w:tabs>
          <w:tab w:val="left" w:pos="206"/>
        </w:tabs>
        <w:spacing w:after="0" w:line="240" w:lineRule="auto"/>
        <w:ind w:left="206" w:right="4992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северных оленей</w:t>
      </w:r>
      <w:r w:rsidR="00C641F7"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325AD4" w:rsidRPr="0047281E" w:rsidRDefault="00C641F7">
      <w:pPr>
        <w:tabs>
          <w:tab w:val="left" w:pos="413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8.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ВЕДУЩИМИ ФАКТОРАМИ ПАТОГЕНЕЗА ХРОНИЧЕСКОГО БРУЦЕЛЛЁЗА ЯВЛЯЮТСЯ</w:t>
      </w:r>
    </w:p>
    <w:p w:rsidR="00325AD4" w:rsidRPr="0047281E" w:rsidRDefault="00E44372" w:rsidP="004447F2">
      <w:pPr>
        <w:tabs>
          <w:tab w:val="left" w:pos="216"/>
        </w:tabs>
        <w:spacing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интоксикация, аллергизация</w:t>
      </w:r>
    </w:p>
    <w:p w:rsidR="00325AD4" w:rsidRPr="0047281E" w:rsidRDefault="00E44372" w:rsidP="004447F2">
      <w:pPr>
        <w:tabs>
          <w:tab w:val="left" w:pos="216"/>
        </w:tabs>
        <w:spacing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бактериемия, интоксикация</w:t>
      </w:r>
    </w:p>
    <w:p w:rsidR="00325AD4" w:rsidRPr="0047281E" w:rsidRDefault="00E44372" w:rsidP="004447F2">
      <w:pPr>
        <w:tabs>
          <w:tab w:val="left" w:pos="216"/>
        </w:tabs>
        <w:spacing w:before="5"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специфическая сенсибилизация, аллергические реактивные реакции</w:t>
      </w:r>
    </w:p>
    <w:p w:rsidR="00325AD4" w:rsidRPr="0047281E" w:rsidRDefault="00E44372" w:rsidP="004447F2">
      <w:pPr>
        <w:tabs>
          <w:tab w:val="left" w:pos="216"/>
        </w:tabs>
        <w:spacing w:after="0" w:line="240" w:lineRule="auto"/>
        <w:ind w:left="216" w:right="2304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неспецифическ</w:t>
      </w:r>
      <w:r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ая сенсибилизация, интоксикация</w:t>
      </w:r>
    </w:p>
    <w:p w:rsidR="00325AD4" w:rsidRPr="0047281E" w:rsidRDefault="00C641F7">
      <w:pPr>
        <w:tabs>
          <w:tab w:val="left" w:pos="413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9.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СПЕЦИФИЧЕСКАЯ ТЕРАПИЯ БРУЦЕЛЛЁЗА ПРОВОДИТСЯ</w:t>
      </w:r>
    </w:p>
    <w:p w:rsidR="00325AD4" w:rsidRPr="0047281E" w:rsidRDefault="002C4098" w:rsidP="004447F2">
      <w:pPr>
        <w:tabs>
          <w:tab w:val="left" w:pos="211"/>
        </w:tabs>
        <w:spacing w:after="0" w:line="240" w:lineRule="auto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вольтареном</w:t>
      </w:r>
    </w:p>
    <w:p w:rsidR="00325AD4" w:rsidRPr="0047281E" w:rsidRDefault="002C4098" w:rsidP="004447F2">
      <w:pPr>
        <w:tabs>
          <w:tab w:val="left" w:pos="211"/>
        </w:tabs>
        <w:spacing w:after="0" w:line="240" w:lineRule="auto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индометацином</w:t>
      </w:r>
    </w:p>
    <w:p w:rsidR="00325AD4" w:rsidRPr="0047281E" w:rsidRDefault="002C4098" w:rsidP="004447F2">
      <w:pPr>
        <w:tabs>
          <w:tab w:val="left" w:pos="211"/>
        </w:tabs>
        <w:spacing w:after="0" w:line="240" w:lineRule="auto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бруцеллином</w:t>
      </w:r>
    </w:p>
    <w:p w:rsidR="00325AD4" w:rsidRPr="0047281E" w:rsidRDefault="002C4098" w:rsidP="004447F2">
      <w:pPr>
        <w:tabs>
          <w:tab w:val="left" w:pos="211"/>
        </w:tabs>
        <w:spacing w:after="0" w:line="240" w:lineRule="auto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гамма-глобулином</w:t>
      </w:r>
    </w:p>
    <w:p w:rsidR="00325AD4" w:rsidRPr="0047281E" w:rsidRDefault="002C4098" w:rsidP="004447F2">
      <w:pPr>
        <w:tabs>
          <w:tab w:val="left" w:pos="211"/>
        </w:tabs>
        <w:spacing w:after="0" w:line="240" w:lineRule="auto"/>
        <w:ind w:left="211" w:right="537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бактериофагом</w:t>
      </w:r>
    </w:p>
    <w:p w:rsidR="00325AD4" w:rsidRPr="0047281E" w:rsidRDefault="00C641F7">
      <w:pPr>
        <w:tabs>
          <w:tab w:val="left" w:pos="413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10.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ПЕРВИЧНО-ХРОНИЧЕСКИЙ БРУЦЕЛЛЁЗ ДИФФЕРЕНЦИРУЮТ С</w:t>
      </w:r>
    </w:p>
    <w:p w:rsidR="00325AD4" w:rsidRPr="0047281E" w:rsidRDefault="002C4098" w:rsidP="004447F2">
      <w:pPr>
        <w:tabs>
          <w:tab w:val="left" w:pos="211"/>
        </w:tabs>
        <w:spacing w:after="0" w:line="240" w:lineRule="auto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обменным полиартритом</w:t>
      </w:r>
    </w:p>
    <w:p w:rsidR="00325AD4" w:rsidRPr="0047281E" w:rsidRDefault="002C4098" w:rsidP="004447F2">
      <w:pPr>
        <w:tabs>
          <w:tab w:val="left" w:pos="211"/>
        </w:tabs>
        <w:spacing w:after="0" w:line="240" w:lineRule="auto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малярией</w:t>
      </w:r>
    </w:p>
    <w:p w:rsidR="00325AD4" w:rsidRPr="0047281E" w:rsidRDefault="002C4098" w:rsidP="004447F2">
      <w:pPr>
        <w:tabs>
          <w:tab w:val="left" w:pos="211"/>
        </w:tabs>
        <w:spacing w:before="5" w:after="0" w:line="240" w:lineRule="auto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клещевым боррелиозом</w:t>
      </w:r>
    </w:p>
    <w:p w:rsidR="00325AD4" w:rsidRPr="0047281E" w:rsidRDefault="002C4098" w:rsidP="004447F2">
      <w:pPr>
        <w:tabs>
          <w:tab w:val="left" w:pos="211"/>
        </w:tabs>
        <w:spacing w:after="0" w:line="240" w:lineRule="auto"/>
        <w:ind w:left="211" w:right="4992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псевдотуберкулёзом</w:t>
      </w:r>
    </w:p>
    <w:p w:rsidR="00325AD4" w:rsidRPr="0047281E" w:rsidRDefault="00C641F7">
      <w:pPr>
        <w:tabs>
          <w:tab w:val="left" w:pos="413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11.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ОБОСТРЕНИИ ХРОНИЧЕСКОГО БРУЦЕЛЛЁЗА ЛЕЧЕНИЕ НАЧИНАЮТ С НАЗНАЧЕНИЯ</w:t>
      </w:r>
    </w:p>
    <w:p w:rsidR="00325AD4" w:rsidRPr="0047281E" w:rsidRDefault="002C4098" w:rsidP="004447F2">
      <w:pPr>
        <w:tabs>
          <w:tab w:val="left" w:pos="216"/>
        </w:tabs>
        <w:spacing w:after="0" w:line="240" w:lineRule="auto"/>
        <w:ind w:left="216" w:right="5760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анатоксина</w:t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47281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</w:t>
      </w:r>
      <w:r w:rsidR="004447F2" w:rsidRPr="0047281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</w:t>
      </w:r>
      <w:r w:rsidR="00C641F7" w:rsidRPr="0047281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вакцины</w:t>
      </w:r>
    </w:p>
    <w:p w:rsidR="00325AD4" w:rsidRPr="0047281E" w:rsidRDefault="002C4098" w:rsidP="004447F2">
      <w:pPr>
        <w:spacing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 w:rsidR="004447F2" w:rsidRPr="0047281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 </w:t>
      </w:r>
      <w:r w:rsidR="00C641F7" w:rsidRPr="0047281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бруцеллина</w:t>
      </w:r>
    </w:p>
    <w:p w:rsidR="00325AD4" w:rsidRPr="0047281E" w:rsidRDefault="002C4098" w:rsidP="004447F2">
      <w:pPr>
        <w:tabs>
          <w:tab w:val="left" w:pos="211"/>
        </w:tabs>
        <w:spacing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антибиотиков</w:t>
      </w:r>
    </w:p>
    <w:p w:rsidR="00325AD4" w:rsidRPr="0047281E" w:rsidRDefault="002C4098" w:rsidP="004447F2">
      <w:pPr>
        <w:tabs>
          <w:tab w:val="left" w:pos="211"/>
        </w:tabs>
        <w:spacing w:after="0" w:line="240" w:lineRule="auto"/>
        <w:ind w:left="216" w:right="4992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гамма-глобулина</w:t>
      </w:r>
    </w:p>
    <w:p w:rsidR="00325AD4" w:rsidRPr="0047281E" w:rsidRDefault="00C641F7" w:rsidP="004447F2">
      <w:pPr>
        <w:tabs>
          <w:tab w:val="left" w:pos="413"/>
        </w:tabs>
        <w:spacing w:before="221" w:after="0" w:line="240" w:lineRule="auto"/>
        <w:ind w:right="1152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12.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ИЗ ЭТИОТРОПНЫХ ПРЕПАРАТОВ ДЛЯ ЛЕЧЕНИЯ БРУЦЕЛЛЁЗА НАЗНАЧАЮТ</w:t>
      </w:r>
      <w:r w:rsidR="00E44372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4447F2" w:rsidRPr="0047281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</w:t>
      </w:r>
      <w:r w:rsidR="002C4098" w:rsidRPr="0047281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 w:rsidRPr="0047281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 w:rsidR="004447F2" w:rsidRPr="0047281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  </w:t>
      </w:r>
      <w:r w:rsidRPr="0047281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пенициллин</w:t>
      </w:r>
    </w:p>
    <w:p w:rsidR="00325AD4" w:rsidRPr="0047281E" w:rsidRDefault="002C4098" w:rsidP="004447F2">
      <w:pPr>
        <w:tabs>
          <w:tab w:val="left" w:pos="216"/>
        </w:tabs>
        <w:spacing w:after="0" w:line="240" w:lineRule="auto"/>
        <w:ind w:left="216" w:right="537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тетрациклин</w:t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4728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="004447F2" w:rsidRPr="004728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</w:t>
      </w:r>
      <w:r w:rsidR="00C641F7" w:rsidRPr="004728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левомицетин</w:t>
      </w:r>
    </w:p>
    <w:p w:rsidR="00325AD4" w:rsidRPr="0047281E" w:rsidRDefault="002C4098" w:rsidP="004447F2">
      <w:pPr>
        <w:tabs>
          <w:tab w:val="left" w:pos="206"/>
        </w:tabs>
        <w:spacing w:before="5"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бисептол</w:t>
      </w:r>
    </w:p>
    <w:p w:rsidR="00325AD4" w:rsidRPr="0047281E" w:rsidRDefault="002C4098" w:rsidP="004447F2">
      <w:pPr>
        <w:tabs>
          <w:tab w:val="left" w:pos="206"/>
        </w:tabs>
        <w:spacing w:after="0" w:line="240" w:lineRule="auto"/>
        <w:ind w:left="216" w:right="5760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бутадион</w:t>
      </w:r>
    </w:p>
    <w:p w:rsidR="00325AD4" w:rsidRPr="0047281E" w:rsidRDefault="00C641F7">
      <w:pPr>
        <w:tabs>
          <w:tab w:val="left" w:pos="413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13.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РАЗГАРУ БРУЦЕЛЛЁЗА СООТВЕТСТВУЕТ</w:t>
      </w:r>
    </w:p>
    <w:p w:rsidR="002C4098" w:rsidRPr="0047281E" w:rsidRDefault="002C4098" w:rsidP="004447F2">
      <w:pPr>
        <w:spacing w:before="5"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) лимфогенный занос </w:t>
      </w:r>
    </w:p>
    <w:p w:rsidR="00325AD4" w:rsidRPr="0047281E" w:rsidRDefault="002C4098" w:rsidP="004447F2">
      <w:pPr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генерализация инфекции</w:t>
      </w:r>
    </w:p>
    <w:p w:rsidR="00325AD4" w:rsidRPr="0047281E" w:rsidRDefault="002C4098" w:rsidP="004447F2">
      <w:pPr>
        <w:tabs>
          <w:tab w:val="left" w:pos="27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4447F2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>эпидемическая фаза</w:t>
      </w:r>
    </w:p>
    <w:p w:rsidR="00325AD4" w:rsidRPr="0047281E" w:rsidRDefault="002C4098" w:rsidP="004447F2">
      <w:pPr>
        <w:tabs>
          <w:tab w:val="left" w:pos="27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4447F2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сероаллергическая перестройка</w:t>
      </w:r>
    </w:p>
    <w:p w:rsidR="00325AD4" w:rsidRPr="0047281E" w:rsidRDefault="002C4098" w:rsidP="004447F2">
      <w:pPr>
        <w:tabs>
          <w:tab w:val="left" w:pos="278"/>
        </w:tabs>
        <w:spacing w:after="0" w:line="240" w:lineRule="auto"/>
        <w:ind w:left="708" w:right="4479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4447F2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зменения в соединительной ткани</w:t>
      </w:r>
    </w:p>
    <w:p w:rsidR="00325AD4" w:rsidRPr="0047281E" w:rsidRDefault="00325AD4">
      <w:pPr>
        <w:spacing w:before="43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C641F7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14.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АНАЛИЗЕ КРОВИ БОЛЬНЫХ БРУЦЕЛЛЁЗОМ ОТМЕЧАЕТСЯ</w:t>
      </w:r>
    </w:p>
    <w:p w:rsidR="00325AD4" w:rsidRPr="0047281E" w:rsidRDefault="002C4098" w:rsidP="004447F2">
      <w:pPr>
        <w:tabs>
          <w:tab w:val="left" w:pos="278"/>
        </w:tabs>
        <w:spacing w:after="0" w:line="240" w:lineRule="auto"/>
        <w:ind w:left="27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лейкоцитоз, увеличенная СОЗ</w:t>
      </w:r>
    </w:p>
    <w:p w:rsidR="00325AD4" w:rsidRPr="0047281E" w:rsidRDefault="002C4098" w:rsidP="004447F2">
      <w:pPr>
        <w:tabs>
          <w:tab w:val="left" w:pos="278"/>
        </w:tabs>
        <w:spacing w:after="0" w:line="240" w:lineRule="auto"/>
        <w:ind w:left="27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гиперлейкоцитоз, замедленная СОЭ</w:t>
      </w:r>
    </w:p>
    <w:p w:rsidR="00325AD4" w:rsidRPr="0047281E" w:rsidRDefault="002C4098" w:rsidP="004447F2">
      <w:pPr>
        <w:tabs>
          <w:tab w:val="left" w:pos="278"/>
        </w:tabs>
        <w:spacing w:after="0" w:line="240" w:lineRule="auto"/>
        <w:ind w:left="27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лейкопения, лимфоцитоз</w:t>
      </w:r>
    </w:p>
    <w:p w:rsidR="00325AD4" w:rsidRPr="0047281E" w:rsidRDefault="002C4098" w:rsidP="004447F2">
      <w:pPr>
        <w:tabs>
          <w:tab w:val="left" w:pos="278"/>
        </w:tabs>
        <w:spacing w:after="0" w:line="240" w:lineRule="auto"/>
        <w:ind w:left="278" w:right="6350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лейкоцитоз, анемия</w:t>
      </w:r>
    </w:p>
    <w:p w:rsidR="00325AD4" w:rsidRPr="0047281E" w:rsidRDefault="00C641F7">
      <w:pPr>
        <w:tabs>
          <w:tab w:val="left" w:pos="490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15.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 РЕЦИДИВ ХРОНИЧЕСКОГО БРУЦЕЛЛЁЗА УКАЗЫВАЕТ</w:t>
      </w:r>
    </w:p>
    <w:p w:rsidR="00325AD4" w:rsidRPr="0047281E" w:rsidRDefault="002C4098" w:rsidP="004447F2">
      <w:pPr>
        <w:tabs>
          <w:tab w:val="left" w:pos="288"/>
        </w:tabs>
        <w:spacing w:after="0" w:line="240" w:lineRule="auto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субфебрильная температура, боли в суставах</w:t>
      </w:r>
    </w:p>
    <w:p w:rsidR="00325AD4" w:rsidRPr="0047281E" w:rsidRDefault="002C4098" w:rsidP="004447F2">
      <w:pPr>
        <w:tabs>
          <w:tab w:val="left" w:pos="288"/>
        </w:tabs>
        <w:spacing w:after="0" w:line="240" w:lineRule="auto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боли в животе, жидкий стул</w:t>
      </w:r>
    </w:p>
    <w:p w:rsidR="00325AD4" w:rsidRPr="0047281E" w:rsidRDefault="002C4098" w:rsidP="004447F2">
      <w:pPr>
        <w:tabs>
          <w:tab w:val="left" w:pos="288"/>
        </w:tabs>
        <w:spacing w:after="0" w:line="240" w:lineRule="auto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субфебрильная температура, боли в правом подреберье</w:t>
      </w:r>
    </w:p>
    <w:p w:rsidR="00325AD4" w:rsidRPr="0047281E" w:rsidRDefault="002C4098" w:rsidP="004447F2">
      <w:pPr>
        <w:tabs>
          <w:tab w:val="left" w:pos="288"/>
        </w:tabs>
        <w:spacing w:after="0" w:line="240" w:lineRule="auto"/>
        <w:ind w:left="288" w:right="5159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lastRenderedPageBreak/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ознобы, </w:t>
      </w:r>
      <w:r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поты, боли в пояснице</w:t>
      </w:r>
    </w:p>
    <w:p w:rsidR="00325AD4" w:rsidRPr="0047281E" w:rsidRDefault="00C641F7" w:rsidP="004447F2">
      <w:pPr>
        <w:tabs>
          <w:tab w:val="left" w:pos="490"/>
        </w:tabs>
        <w:spacing w:before="240" w:after="0" w:line="240" w:lineRule="auto"/>
        <w:ind w:right="345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16.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ДЛЯ СПЕЦИФИЧЕСКОЙ ПРОФИЛАКТИКИ БРУЦЕЛЛЁЗА </w:t>
      </w:r>
      <w:r w:rsidR="002C4098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ИСПОЛЬЗУЮТ</w:t>
      </w:r>
      <w:r w:rsidR="002C4098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="004447F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</w:t>
      </w:r>
      <w:r w:rsidR="002C4098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2C4098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химическую вакцину</w:t>
      </w:r>
    </w:p>
    <w:p w:rsidR="00325AD4" w:rsidRPr="0047281E" w:rsidRDefault="002C4098" w:rsidP="004447F2">
      <w:pPr>
        <w:spacing w:after="0" w:line="240" w:lineRule="auto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Pr="004728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</w:t>
      </w:r>
      <w:r w:rsidR="00C641F7" w:rsidRPr="004728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убитую вакцину</w:t>
      </w:r>
    </w:p>
    <w:p w:rsidR="00325AD4" w:rsidRPr="0047281E" w:rsidRDefault="002C4098" w:rsidP="004447F2">
      <w:pPr>
        <w:tabs>
          <w:tab w:val="left" w:pos="293"/>
        </w:tabs>
        <w:spacing w:after="0" w:line="240" w:lineRule="auto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живую вакцину</w:t>
      </w:r>
    </w:p>
    <w:p w:rsidR="00325AD4" w:rsidRPr="0047281E" w:rsidRDefault="002C4098" w:rsidP="004447F2">
      <w:pPr>
        <w:tabs>
          <w:tab w:val="left" w:pos="293"/>
        </w:tabs>
        <w:spacing w:after="0" w:line="240" w:lineRule="auto"/>
        <w:ind w:left="288" w:right="6860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анатоксин</w:t>
      </w:r>
    </w:p>
    <w:p w:rsidR="00325AD4" w:rsidRPr="0047281E" w:rsidRDefault="00C641F7">
      <w:pPr>
        <w:tabs>
          <w:tab w:val="left" w:pos="490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17.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ЛЕЧЕНИЯ БРУЦЕЛЛЁЗА НАЗНАЧАЮТ ВАКЦИНУ</w:t>
      </w:r>
    </w:p>
    <w:p w:rsidR="00325AD4" w:rsidRPr="0047281E" w:rsidRDefault="002C4098" w:rsidP="004447F2">
      <w:pPr>
        <w:tabs>
          <w:tab w:val="left" w:pos="302"/>
        </w:tabs>
        <w:spacing w:after="0" w:line="240" w:lineRule="auto"/>
        <w:ind w:left="302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живую</w:t>
      </w:r>
    </w:p>
    <w:p w:rsidR="00325AD4" w:rsidRPr="0047281E" w:rsidRDefault="002C4098" w:rsidP="004447F2">
      <w:pPr>
        <w:tabs>
          <w:tab w:val="left" w:pos="302"/>
        </w:tabs>
        <w:spacing w:after="0" w:line="240" w:lineRule="auto"/>
        <w:ind w:left="302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убитую</w:t>
      </w:r>
    </w:p>
    <w:p w:rsidR="00325AD4" w:rsidRPr="0047281E" w:rsidRDefault="002C4098" w:rsidP="004447F2">
      <w:pPr>
        <w:tabs>
          <w:tab w:val="left" w:pos="302"/>
        </w:tabs>
        <w:spacing w:before="5" w:after="0" w:line="240" w:lineRule="auto"/>
        <w:ind w:left="302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химическую</w:t>
      </w:r>
    </w:p>
    <w:p w:rsidR="00325AD4" w:rsidRPr="0047281E" w:rsidRDefault="002C4098" w:rsidP="004447F2">
      <w:pPr>
        <w:tabs>
          <w:tab w:val="left" w:pos="302"/>
        </w:tabs>
        <w:spacing w:before="5" w:after="0" w:line="240" w:lineRule="auto"/>
        <w:ind w:left="302" w:right="6463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ассоциированную</w:t>
      </w:r>
    </w:p>
    <w:p w:rsidR="00325AD4" w:rsidRPr="0047281E" w:rsidRDefault="00C641F7">
      <w:pPr>
        <w:tabs>
          <w:tab w:val="left" w:pos="490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18.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 ОСОБЕННОСТЯМ ТЕЧЕНИЯ ХРОНИЧЕСКОГО БРУЦЕЛЛЁЗА ОТНОСЯТСЯ</w:t>
      </w:r>
    </w:p>
    <w:p w:rsidR="00325AD4" w:rsidRPr="0047281E" w:rsidRDefault="002C4098" w:rsidP="004447F2">
      <w:pPr>
        <w:tabs>
          <w:tab w:val="left" w:pos="307"/>
        </w:tabs>
        <w:spacing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высокая лихорадка, ознобы, поты</w:t>
      </w:r>
    </w:p>
    <w:p w:rsidR="00325AD4" w:rsidRPr="0047281E" w:rsidRDefault="002C4098" w:rsidP="004447F2">
      <w:pPr>
        <w:tabs>
          <w:tab w:val="left" w:pos="307"/>
        </w:tabs>
        <w:spacing w:before="5"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гектическая лихорадка, гепатолиенальный синдром</w:t>
      </w:r>
    </w:p>
    <w:p w:rsidR="00325AD4" w:rsidRPr="0047281E" w:rsidRDefault="002C4098" w:rsidP="004447F2">
      <w:pPr>
        <w:tabs>
          <w:tab w:val="left" w:pos="307"/>
        </w:tabs>
        <w:spacing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отсутствие клинических проявлений</w:t>
      </w:r>
    </w:p>
    <w:p w:rsidR="00325AD4" w:rsidRPr="0047281E" w:rsidRDefault="002C4098" w:rsidP="004447F2">
      <w:pPr>
        <w:tabs>
          <w:tab w:val="left" w:pos="307"/>
        </w:tabs>
        <w:spacing w:after="0" w:line="240" w:lineRule="auto"/>
        <w:ind w:left="307" w:right="5159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стёртость клинической картины</w:t>
      </w:r>
    </w:p>
    <w:p w:rsidR="004447F2" w:rsidRPr="0047281E" w:rsidRDefault="00C641F7" w:rsidP="004447F2">
      <w:pPr>
        <w:tabs>
          <w:tab w:val="left" w:pos="490"/>
        </w:tabs>
        <w:spacing w:before="240" w:after="0" w:line="240" w:lineRule="auto"/>
        <w:ind w:right="153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19.</w:t>
      </w:r>
      <w:r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4372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ПРОБА БЮРНЕ СЧИТАЕТСЯ ПОЛОЖИТЕЛЬНОЙ ПРИ ПОЯВЛЕНИИ ИНФИЛЬТРАТА ПЛОЩАДЬЮ</w:t>
      </w:r>
      <w:r w:rsidR="002C4098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4447F2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</w:t>
      </w:r>
      <w:r w:rsidR="002C4098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 w:rsidR="004447F2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 1 кв. см</w:t>
      </w:r>
    </w:p>
    <w:p w:rsidR="00325AD4" w:rsidRPr="0047281E" w:rsidRDefault="002C4098" w:rsidP="004447F2">
      <w:pPr>
        <w:tabs>
          <w:tab w:val="left" w:pos="490"/>
        </w:tabs>
        <w:spacing w:before="240" w:after="0" w:line="240" w:lineRule="auto"/>
        <w:ind w:left="307" w:right="153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447F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1-2 кв. см</w:t>
      </w:r>
    </w:p>
    <w:p w:rsidR="00325AD4" w:rsidRPr="0047281E" w:rsidRDefault="002C4098" w:rsidP="004447F2">
      <w:pPr>
        <w:tabs>
          <w:tab w:val="left" w:pos="317"/>
        </w:tabs>
        <w:spacing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447F2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2-3 кв. см</w:t>
      </w:r>
    </w:p>
    <w:p w:rsidR="00325AD4" w:rsidRPr="0047281E" w:rsidRDefault="002C4098" w:rsidP="004447F2">
      <w:pPr>
        <w:tabs>
          <w:tab w:val="left" w:pos="317"/>
        </w:tabs>
        <w:spacing w:after="0" w:line="240" w:lineRule="auto"/>
        <w:ind w:left="307" w:right="7540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447F2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3-4 кв. см</w:t>
      </w:r>
    </w:p>
    <w:p w:rsidR="00325AD4" w:rsidRPr="0047281E" w:rsidRDefault="00C641F7">
      <w:pPr>
        <w:spacing w:before="216" w:after="0" w:line="240" w:lineRule="auto"/>
        <w:ind w:hanging="125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20. </w:t>
      </w:r>
      <w:r w:rsidR="00E44372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ОТСУТСТВИИ КЛИНИЧЕСКИХ СИМПТОМОВ БРУЦЕЛЛЁЗА, ОТРИЦАТЕЛЬНЫХ РЕЗУЛЬТАТАХ СЕРОРЕАКЦИЙ И ПОЛОЖИТЕЛЬНОЙ ПРОБЕ БЮРНЕ СТАВЯТ ДИАГНОЗ</w:t>
      </w:r>
    </w:p>
    <w:p w:rsidR="00325AD4" w:rsidRPr="0047281E" w:rsidRDefault="002C4098" w:rsidP="004447F2">
      <w:pPr>
        <w:tabs>
          <w:tab w:val="left" w:pos="326"/>
        </w:tabs>
        <w:spacing w:after="0" w:line="240" w:lineRule="auto"/>
        <w:ind w:left="32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острый бруцеллёз</w:t>
      </w:r>
    </w:p>
    <w:p w:rsidR="00325AD4" w:rsidRPr="0047281E" w:rsidRDefault="002C4098" w:rsidP="004447F2">
      <w:pPr>
        <w:tabs>
          <w:tab w:val="left" w:pos="326"/>
        </w:tabs>
        <w:spacing w:after="0" w:line="240" w:lineRule="auto"/>
        <w:ind w:left="32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хронический бруцеллёз</w:t>
      </w:r>
    </w:p>
    <w:p w:rsidR="00325AD4" w:rsidRPr="0047281E" w:rsidRDefault="002C4098" w:rsidP="004447F2">
      <w:pPr>
        <w:tabs>
          <w:tab w:val="left" w:pos="326"/>
        </w:tabs>
        <w:spacing w:after="0" w:line="240" w:lineRule="auto"/>
        <w:ind w:left="326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C641F7" w:rsidRPr="0047281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первично-хронический бруцеллёз</w:t>
      </w:r>
    </w:p>
    <w:p w:rsidR="00325AD4" w:rsidRPr="0047281E" w:rsidRDefault="002C4098" w:rsidP="00CD2309">
      <w:pPr>
        <w:tabs>
          <w:tab w:val="left" w:pos="326"/>
        </w:tabs>
        <w:spacing w:after="0" w:line="240" w:lineRule="auto"/>
        <w:ind w:left="326" w:right="4139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C641F7" w:rsidRPr="0047281E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C641F7" w:rsidRPr="004728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положительно-реагирующий на бруцеллин</w:t>
      </w:r>
      <w:r w:rsidR="00C641F7" w:rsidRPr="0047281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4447F2" w:rsidRPr="0047281E" w:rsidRDefault="004447F2">
      <w:pPr>
        <w:tabs>
          <w:tab w:val="left" w:pos="499"/>
        </w:tabs>
        <w:spacing w:before="22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>Лептоспироз</w:t>
      </w:r>
    </w:p>
    <w:p w:rsidR="004447F2" w:rsidRPr="0047281E" w:rsidRDefault="004447F2" w:rsidP="004447F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1.КАКОЙ СИМПТОМ НЕ ХАРАКТЕРЕН ДЛЯ ЛЕПТОСПИРОЗА</w:t>
      </w:r>
    </w:p>
    <w:p w:rsidR="004447F2" w:rsidRPr="0047281E" w:rsidRDefault="004447F2" w:rsidP="004447F2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1) высокая температура</w:t>
      </w:r>
    </w:p>
    <w:p w:rsidR="004447F2" w:rsidRPr="0047281E" w:rsidRDefault="004447F2" w:rsidP="004447F2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2) миалгия</w:t>
      </w:r>
    </w:p>
    <w:p w:rsidR="004447F2" w:rsidRPr="0047281E" w:rsidRDefault="004447F2" w:rsidP="004447F2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3) диарея</w:t>
      </w:r>
    </w:p>
    <w:p w:rsidR="004447F2" w:rsidRPr="0047281E" w:rsidRDefault="004447F2" w:rsidP="004447F2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4) гиперемия лица, склерит</w:t>
      </w:r>
    </w:p>
    <w:p w:rsidR="004447F2" w:rsidRPr="0047281E" w:rsidRDefault="004447F2" w:rsidP="004447F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</w:p>
    <w:p w:rsidR="004447F2" w:rsidRPr="0047281E" w:rsidRDefault="004447F2" w:rsidP="004447F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2.КАКОЙ СИМПТОМ НЕ ХАРАКТЕРЕН ДЛЯ ЛЕПТОСПИРОЗА</w:t>
      </w:r>
    </w:p>
    <w:p w:rsidR="004447F2" w:rsidRPr="0047281E" w:rsidRDefault="004447F2" w:rsidP="004447F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1) интоксикация</w:t>
      </w:r>
    </w:p>
    <w:p w:rsidR="004447F2" w:rsidRPr="0047281E" w:rsidRDefault="004447F2" w:rsidP="004447F2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2) интенсивные миалгии</w:t>
      </w:r>
    </w:p>
    <w:p w:rsidR="004447F2" w:rsidRPr="0047281E" w:rsidRDefault="004447F2" w:rsidP="004447F2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3) поражение почек</w:t>
      </w:r>
    </w:p>
    <w:p w:rsidR="004447F2" w:rsidRPr="0047281E" w:rsidRDefault="004447F2" w:rsidP="004447F2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4) обильный частый водянистый стул</w:t>
      </w:r>
    </w:p>
    <w:p w:rsidR="00325AD4" w:rsidRPr="0047281E" w:rsidRDefault="00325A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</w:p>
    <w:p w:rsidR="004447F2" w:rsidRPr="0047281E" w:rsidRDefault="004447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</w:p>
    <w:p w:rsidR="004447F2" w:rsidRPr="0047281E" w:rsidRDefault="00444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325AD4" w:rsidRPr="0047281E" w:rsidRDefault="00C64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Эталоны ответов (Бруцеллёз)</w:t>
      </w:r>
    </w:p>
    <w:p w:rsidR="00325AD4" w:rsidRPr="0047281E" w:rsidRDefault="002C4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1) 2          6) 2          11) 4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 16) 3</w:t>
      </w:r>
    </w:p>
    <w:p w:rsidR="00325AD4" w:rsidRPr="0047281E" w:rsidRDefault="002C4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2) 2          7) 3          12) 3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 17) 2</w:t>
      </w:r>
    </w:p>
    <w:p w:rsidR="00325AD4" w:rsidRPr="0047281E" w:rsidRDefault="002C4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3) 3          8) 3          13) 2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  18) 4</w:t>
      </w:r>
    </w:p>
    <w:p w:rsidR="00325AD4" w:rsidRPr="0047281E" w:rsidRDefault="002C4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4) 3          9) 3          14) 3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  19) 4</w:t>
      </w:r>
    </w:p>
    <w:p w:rsidR="00325AD4" w:rsidRPr="0047281E" w:rsidRDefault="002C4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5) 3        10) 1</w:t>
      </w:r>
      <w:r w:rsidR="00C641F7" w:rsidRPr="0047281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47281E">
        <w:rPr>
          <w:rFonts w:ascii="Times New Roman" w:eastAsia="Times New Roman" w:hAnsi="Times New Roman" w:cs="Times New Roman"/>
          <w:sz w:val="24"/>
          <w:szCs w:val="24"/>
        </w:rPr>
        <w:t xml:space="preserve"> 15) 1           20) 4</w:t>
      </w:r>
    </w:p>
    <w:p w:rsidR="00325AD4" w:rsidRPr="0047281E" w:rsidRDefault="003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3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5AD4" w:rsidRPr="0047281E" w:rsidRDefault="003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5AD4" w:rsidRPr="0047281E" w:rsidRDefault="00444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(Лептоспироз</w:t>
      </w:r>
      <w:r w:rsidR="00C641F7" w:rsidRPr="0047281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25AD4" w:rsidRPr="0047281E" w:rsidRDefault="00AD60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1) 3</w:t>
      </w:r>
    </w:p>
    <w:p w:rsidR="00325AD4" w:rsidRPr="0047281E" w:rsidRDefault="00AD60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81E">
        <w:rPr>
          <w:rFonts w:ascii="Times New Roman" w:eastAsia="Times New Roman" w:hAnsi="Times New Roman" w:cs="Times New Roman"/>
          <w:sz w:val="24"/>
          <w:szCs w:val="24"/>
        </w:rPr>
        <w:t>2) 4</w:t>
      </w:r>
    </w:p>
    <w:p w:rsidR="00325AD4" w:rsidRPr="0047281E" w:rsidRDefault="003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325AD4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325AD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325AD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325AD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AD4" w:rsidRPr="0047281E" w:rsidRDefault="00325AD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25AD4" w:rsidRPr="00472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5AD4"/>
    <w:rsid w:val="00082566"/>
    <w:rsid w:val="001069BB"/>
    <w:rsid w:val="002C4098"/>
    <w:rsid w:val="00325AD4"/>
    <w:rsid w:val="0036698B"/>
    <w:rsid w:val="003B69D8"/>
    <w:rsid w:val="004447F2"/>
    <w:rsid w:val="0047281E"/>
    <w:rsid w:val="00587B45"/>
    <w:rsid w:val="00652B54"/>
    <w:rsid w:val="00AD60B5"/>
    <w:rsid w:val="00C641F7"/>
    <w:rsid w:val="00C80457"/>
    <w:rsid w:val="00CD2309"/>
    <w:rsid w:val="00E4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8C938-7EF0-4CBE-9EC7-61CFA799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oksmed.com/" TargetMode="External"/><Relationship Id="rId5" Type="http://schemas.openxmlformats.org/officeDocument/2006/relationships/hyperlink" Target="http://www.lvrach.ru/" TargetMode="External"/><Relationship Id="rId4" Type="http://schemas.openxmlformats.org/officeDocument/2006/relationships/hyperlink" Target="http://www.consilium-medic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2015-05-28T03:18:00Z</dcterms:created>
  <dcterms:modified xsi:type="dcterms:W3CDTF">2015-06-25T02:15:00Z</dcterms:modified>
</cp:coreProperties>
</file>